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782"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529"/>
      </w:tblGrid>
      <w:tr w:rsidR="007B2E06" w:rsidTr="003F0048">
        <w:tc>
          <w:tcPr>
            <w:tcW w:w="4253" w:type="dxa"/>
          </w:tcPr>
          <w:p w:rsidR="007B2E06" w:rsidRPr="003F0048" w:rsidRDefault="007B2E06" w:rsidP="007B2E06">
            <w:pPr>
              <w:jc w:val="center"/>
              <w:rPr>
                <w:b w:val="0"/>
                <w:sz w:val="26"/>
              </w:rPr>
            </w:pPr>
            <w:r w:rsidRPr="003F0048">
              <w:rPr>
                <w:b w:val="0"/>
                <w:sz w:val="26"/>
              </w:rPr>
              <w:t>ỦY BAN NHÂN DÂN QUẬN 1</w:t>
            </w:r>
          </w:p>
          <w:p w:rsidR="003F0048" w:rsidRDefault="003F0048" w:rsidP="007B2E06">
            <w:pPr>
              <w:jc w:val="center"/>
              <w:rPr>
                <w:sz w:val="26"/>
              </w:rPr>
            </w:pPr>
            <w:r>
              <w:rPr>
                <w:sz w:val="26"/>
              </w:rPr>
              <w:t>PHÒNG GIÁO DỤC VÀ ĐÀO TẠO</w:t>
            </w:r>
          </w:p>
          <w:p w:rsidR="003F0048" w:rsidRPr="007B2E06" w:rsidRDefault="003F0048" w:rsidP="007B2E06">
            <w:pPr>
              <w:jc w:val="center"/>
              <w:rPr>
                <w:sz w:val="26"/>
              </w:rPr>
            </w:pPr>
            <w:r>
              <w:rPr>
                <w:noProof/>
                <w:sz w:val="26"/>
              </w:rPr>
              <mc:AlternateContent>
                <mc:Choice Requires="wps">
                  <w:drawing>
                    <wp:anchor distT="0" distB="0" distL="114300" distR="114300" simplePos="0" relativeHeight="251659264" behindDoc="0" locked="0" layoutInCell="1" allowOverlap="1" wp14:anchorId="21265167" wp14:editId="560D8D58">
                      <wp:simplePos x="0" y="0"/>
                      <wp:positionH relativeFrom="column">
                        <wp:posOffset>621665</wp:posOffset>
                      </wp:positionH>
                      <wp:positionV relativeFrom="paragraph">
                        <wp:posOffset>36195</wp:posOffset>
                      </wp:positionV>
                      <wp:extent cx="10191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9B912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8.95pt,2.85pt" to="129.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" strokecolor="black [3200]" strokeweight=".5pt">
                      <v:stroke joinstyle="miter"/>
                    </v:line>
                  </w:pict>
                </mc:Fallback>
              </mc:AlternateContent>
            </w:r>
          </w:p>
        </w:tc>
        <w:tc>
          <w:tcPr>
            <w:tcW w:w="5529" w:type="dxa"/>
          </w:tcPr>
          <w:p w:rsidR="007B2E06" w:rsidRPr="007B2E06" w:rsidRDefault="007B2E06" w:rsidP="007B2E06">
            <w:pPr>
              <w:jc w:val="center"/>
              <w:rPr>
                <w:sz w:val="26"/>
              </w:rPr>
            </w:pPr>
            <w:r w:rsidRPr="007B2E06">
              <w:rPr>
                <w:sz w:val="26"/>
              </w:rPr>
              <w:t>CỘNG HÒA XÃ HỘI CHỦ NGHĨA VIỆT NAM</w:t>
            </w:r>
          </w:p>
          <w:p w:rsidR="007B2E06" w:rsidRDefault="007B2E06" w:rsidP="007B2E06">
            <w:pPr>
              <w:jc w:val="center"/>
            </w:pPr>
            <w:r w:rsidRPr="007B2E06">
              <w:t>Độc lập - Tự do - Hạnh phúc</w:t>
            </w:r>
          </w:p>
          <w:p w:rsidR="007B2E06" w:rsidRPr="007B2E06" w:rsidRDefault="007B2E06" w:rsidP="007B2E06">
            <w:pPr>
              <w:jc w:val="center"/>
              <w:rPr>
                <w:sz w:val="26"/>
              </w:rPr>
            </w:pPr>
            <w:r>
              <w:rPr>
                <w:noProof/>
                <w:sz w:val="26"/>
              </w:rPr>
              <mc:AlternateContent>
                <mc:Choice Requires="wps">
                  <w:drawing>
                    <wp:anchor distT="0" distB="0" distL="114300" distR="114300" simplePos="0" relativeHeight="251660288" behindDoc="0" locked="0" layoutInCell="1" allowOverlap="1" wp14:anchorId="57A295E7" wp14:editId="135D9397">
                      <wp:simplePos x="0" y="0"/>
                      <wp:positionH relativeFrom="column">
                        <wp:posOffset>629920</wp:posOffset>
                      </wp:positionH>
                      <wp:positionV relativeFrom="paragraph">
                        <wp:posOffset>50800</wp:posOffset>
                      </wp:positionV>
                      <wp:extent cx="20383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09100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9.6pt,4pt" to="21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" strokecolor="black [3200]" strokeweight=".5pt">
                      <v:stroke joinstyle="miter"/>
                    </v:line>
                  </w:pict>
                </mc:Fallback>
              </mc:AlternateContent>
            </w:r>
          </w:p>
        </w:tc>
      </w:tr>
      <w:tr w:rsidR="007B2E06" w:rsidTr="003F0048">
        <w:tc>
          <w:tcPr>
            <w:tcW w:w="4253" w:type="dxa"/>
          </w:tcPr>
          <w:p w:rsidR="007B2E06" w:rsidRPr="007B2E06" w:rsidRDefault="007B2E06" w:rsidP="000D1879">
            <w:pPr>
              <w:jc w:val="center"/>
              <w:rPr>
                <w:b w:val="0"/>
                <w:noProof/>
                <w:sz w:val="26"/>
              </w:rPr>
            </w:pPr>
            <w:r w:rsidRPr="007B2E06">
              <w:rPr>
                <w:b w:val="0"/>
                <w:noProof/>
                <w:sz w:val="26"/>
              </w:rPr>
              <w:t xml:space="preserve">Số:  </w:t>
            </w:r>
            <w:r w:rsidR="000D1879">
              <w:rPr>
                <w:b w:val="0"/>
                <w:noProof/>
                <w:sz w:val="26"/>
              </w:rPr>
              <w:t>270</w:t>
            </w:r>
            <w:r w:rsidRPr="007B2E06">
              <w:rPr>
                <w:b w:val="0"/>
                <w:noProof/>
                <w:sz w:val="26"/>
              </w:rPr>
              <w:t xml:space="preserve">  /KH-</w:t>
            </w:r>
            <w:r w:rsidR="00FD0889">
              <w:rPr>
                <w:b w:val="0"/>
                <w:noProof/>
                <w:sz w:val="26"/>
              </w:rPr>
              <w:t>GDDT</w:t>
            </w:r>
          </w:p>
        </w:tc>
        <w:tc>
          <w:tcPr>
            <w:tcW w:w="5529" w:type="dxa"/>
          </w:tcPr>
          <w:p w:rsidR="007B2E06" w:rsidRPr="007B2E06" w:rsidRDefault="007B2E06" w:rsidP="000D1879">
            <w:pPr>
              <w:jc w:val="center"/>
              <w:rPr>
                <w:b w:val="0"/>
                <w:i/>
                <w:sz w:val="26"/>
              </w:rPr>
            </w:pPr>
            <w:r w:rsidRPr="007B2E06">
              <w:rPr>
                <w:b w:val="0"/>
                <w:i/>
                <w:sz w:val="26"/>
              </w:rPr>
              <w:t>Quậ</w:t>
            </w:r>
            <w:r w:rsidR="00FF736C">
              <w:rPr>
                <w:b w:val="0"/>
                <w:i/>
                <w:sz w:val="26"/>
              </w:rPr>
              <w:t xml:space="preserve">n 1, ngày </w:t>
            </w:r>
            <w:r w:rsidR="000D1879">
              <w:rPr>
                <w:b w:val="0"/>
                <w:i/>
                <w:sz w:val="26"/>
              </w:rPr>
              <w:t xml:space="preserve">27 </w:t>
            </w:r>
            <w:bookmarkStart w:id="0" w:name="_GoBack"/>
            <w:bookmarkEnd w:id="0"/>
            <w:r w:rsidR="00FF736C">
              <w:rPr>
                <w:b w:val="0"/>
                <w:i/>
                <w:sz w:val="26"/>
              </w:rPr>
              <w:t xml:space="preserve"> tháng </w:t>
            </w:r>
            <w:r w:rsidRPr="007B2E06">
              <w:rPr>
                <w:b w:val="0"/>
                <w:i/>
                <w:sz w:val="26"/>
              </w:rPr>
              <w:t xml:space="preserve"> </w:t>
            </w:r>
            <w:r w:rsidR="00FF736C">
              <w:rPr>
                <w:b w:val="0"/>
                <w:i/>
                <w:sz w:val="26"/>
              </w:rPr>
              <w:t>4</w:t>
            </w:r>
            <w:r w:rsidRPr="007B2E06">
              <w:rPr>
                <w:b w:val="0"/>
                <w:i/>
                <w:sz w:val="26"/>
              </w:rPr>
              <w:t xml:space="preserve">  năm 2018</w:t>
            </w:r>
          </w:p>
        </w:tc>
      </w:tr>
    </w:tbl>
    <w:p w:rsidR="0046119D" w:rsidRDefault="0046119D" w:rsidP="007B2E06">
      <w:pPr>
        <w:jc w:val="center"/>
      </w:pPr>
    </w:p>
    <w:p w:rsidR="007B2E06" w:rsidRDefault="007B2E06" w:rsidP="007B2E06">
      <w:pPr>
        <w:spacing w:after="0" w:line="240" w:lineRule="auto"/>
        <w:jc w:val="center"/>
      </w:pPr>
      <w:r>
        <w:t>KẾ HOẠCH</w:t>
      </w:r>
    </w:p>
    <w:p w:rsidR="003F0048" w:rsidRDefault="007B2E06" w:rsidP="007B2E06">
      <w:pPr>
        <w:spacing w:after="0" w:line="240" w:lineRule="auto"/>
        <w:jc w:val="center"/>
      </w:pPr>
      <w:r>
        <w:t xml:space="preserve">Tổ chức </w:t>
      </w:r>
      <w:r w:rsidR="00FF736C">
        <w:t>chương trình</w:t>
      </w:r>
      <w:r>
        <w:t xml:space="preserve"> “Mùa hoa dâng Bác”</w:t>
      </w:r>
      <w:r w:rsidR="003F0048">
        <w:t xml:space="preserve"> và Lễ tuyên dương, khen thưởng</w:t>
      </w:r>
    </w:p>
    <w:p w:rsidR="007B2E06" w:rsidRDefault="003F0048" w:rsidP="007B2E06">
      <w:pPr>
        <w:spacing w:after="0" w:line="240" w:lineRule="auto"/>
        <w:jc w:val="center"/>
      </w:pPr>
      <w:r>
        <w:t xml:space="preserve">học sinh - giáo viên Quận 1 </w:t>
      </w:r>
      <w:r w:rsidR="007B2E06">
        <w:t>năm học 2017 - 2018</w:t>
      </w:r>
    </w:p>
    <w:p w:rsidR="007B2E06" w:rsidRDefault="003F0048" w:rsidP="007B2E06">
      <w:r>
        <w:rPr>
          <w:noProof/>
        </w:rPr>
        <mc:AlternateContent>
          <mc:Choice Requires="wps">
            <w:drawing>
              <wp:anchor distT="0" distB="0" distL="114300" distR="114300" simplePos="0" relativeHeight="251661312" behindDoc="0" locked="0" layoutInCell="1" allowOverlap="1" wp14:anchorId="72A49033" wp14:editId="2E3CF016">
                <wp:simplePos x="0" y="0"/>
                <wp:positionH relativeFrom="margin">
                  <wp:align>center</wp:align>
                </wp:positionH>
                <wp:positionV relativeFrom="paragraph">
                  <wp:posOffset>75565</wp:posOffset>
                </wp:positionV>
                <wp:extent cx="183832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50C38A" id="Straight Connector 3"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95pt" to="144.7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" strokecolor="black [3200]" strokeweight=".5pt">
                <v:stroke joinstyle="miter"/>
                <w10:wrap anchorx="margin"/>
              </v:line>
            </w:pict>
          </mc:Fallback>
        </mc:AlternateContent>
      </w:r>
    </w:p>
    <w:p w:rsidR="007B2E06" w:rsidRDefault="007B2E06" w:rsidP="008E0751">
      <w:pPr>
        <w:spacing w:before="120" w:after="120" w:line="320" w:lineRule="exact"/>
        <w:ind w:firstLine="709"/>
      </w:pPr>
      <w:r>
        <w:tab/>
        <w:t>I. MỤC ĐÍCH - YÊU CẦU</w:t>
      </w:r>
    </w:p>
    <w:p w:rsidR="007B2E06" w:rsidRDefault="007B2E06" w:rsidP="008E0751">
      <w:pPr>
        <w:spacing w:before="120" w:after="120" w:line="320" w:lineRule="exact"/>
        <w:ind w:firstLine="709"/>
      </w:pPr>
      <w:r>
        <w:t>1. Mục đích</w:t>
      </w:r>
    </w:p>
    <w:p w:rsidR="007B2E06" w:rsidRDefault="007B2E06" w:rsidP="008E0751">
      <w:pPr>
        <w:spacing w:before="120" w:after="120" w:line="320" w:lineRule="exact"/>
        <w:ind w:firstLine="709"/>
        <w:jc w:val="both"/>
        <w:rPr>
          <w:b w:val="0"/>
        </w:rPr>
      </w:pPr>
      <w:r>
        <w:rPr>
          <w:b w:val="0"/>
        </w:rPr>
        <w:t xml:space="preserve">- Nhằm </w:t>
      </w:r>
      <w:r w:rsidR="00C63F79">
        <w:rPr>
          <w:b w:val="0"/>
        </w:rPr>
        <w:t xml:space="preserve">tôn vinh, </w:t>
      </w:r>
      <w:r>
        <w:rPr>
          <w:b w:val="0"/>
        </w:rPr>
        <w:t xml:space="preserve">động viên, khích lệ những học sinh có thành tích xuất sắc </w:t>
      </w:r>
      <w:r w:rsidR="00FA1A17">
        <w:rPr>
          <w:b w:val="0"/>
        </w:rPr>
        <w:t>trong các hội thi của các cấp; các thầy giáo, cô giáo có thành tích vượt bậc trong dạy, học và kỳ thi giáo viên giỏi cấp thành phố, cấp quận.</w:t>
      </w:r>
    </w:p>
    <w:p w:rsidR="00C63F79" w:rsidRDefault="00C63F79" w:rsidP="008E0751">
      <w:pPr>
        <w:spacing w:before="120" w:after="120" w:line="320" w:lineRule="exact"/>
        <w:ind w:firstLine="709"/>
        <w:jc w:val="both"/>
        <w:rPr>
          <w:b w:val="0"/>
        </w:rPr>
      </w:pPr>
      <w:r>
        <w:rPr>
          <w:b w:val="0"/>
        </w:rPr>
        <w:t>- Nhằm tri ân công lao của gia đình, các thầy cô giáo trong việc đào tạo và bồi dưỡng học sinh giỏi, góp phần vào sự nghiệp phát triển của ngành Giáo dục và Đào tạo Quận 1 nói riêng và của Thành phố Hồ</w:t>
      </w:r>
      <w:r w:rsidR="00FF736C">
        <w:rPr>
          <w:b w:val="0"/>
        </w:rPr>
        <w:t xml:space="preserve"> Chí Minh nói chung</w:t>
      </w:r>
      <w:r>
        <w:rPr>
          <w:b w:val="0"/>
        </w:rPr>
        <w:t>.</w:t>
      </w:r>
    </w:p>
    <w:p w:rsidR="00FA1A17" w:rsidRDefault="00FA1A17" w:rsidP="008E0751">
      <w:pPr>
        <w:spacing w:before="120" w:after="120" w:line="320" w:lineRule="exact"/>
        <w:ind w:firstLine="709"/>
        <w:jc w:val="both"/>
        <w:rPr>
          <w:b w:val="0"/>
        </w:rPr>
      </w:pPr>
      <w:r>
        <w:rPr>
          <w:b w:val="0"/>
        </w:rPr>
        <w:t>- Đẩy mạnh phong trào thi đua “Dạy tốt, học tốt”, phát hiện và nhân rộng các điển hình tập thể tiên tiến, cá nhân tiêu biểu xuất sắc, tạo môi trường lành mạnh để phát triển giáo dục và đào tạo.</w:t>
      </w:r>
    </w:p>
    <w:p w:rsidR="00FA1A17" w:rsidRPr="00091CDC" w:rsidRDefault="00FA1A17" w:rsidP="008E0751">
      <w:pPr>
        <w:spacing w:before="120" w:after="120" w:line="320" w:lineRule="exact"/>
        <w:ind w:firstLine="709"/>
        <w:jc w:val="both"/>
      </w:pPr>
      <w:r w:rsidRPr="00091CDC">
        <w:t>2. Yêu cầu</w:t>
      </w:r>
    </w:p>
    <w:p w:rsidR="00FA1A17" w:rsidRDefault="00FA1A17" w:rsidP="008E0751">
      <w:pPr>
        <w:spacing w:before="120" w:after="120" w:line="320" w:lineRule="exact"/>
        <w:ind w:firstLine="709"/>
        <w:jc w:val="both"/>
        <w:rPr>
          <w:b w:val="0"/>
        </w:rPr>
      </w:pPr>
      <w:r>
        <w:rPr>
          <w:b w:val="0"/>
        </w:rPr>
        <w:t>- Việc tổ chứ</w:t>
      </w:r>
      <w:r w:rsidR="00FA4EF2">
        <w:rPr>
          <w:b w:val="0"/>
        </w:rPr>
        <w:t xml:space="preserve">c </w:t>
      </w:r>
      <w:r w:rsidR="00FF736C">
        <w:rPr>
          <w:b w:val="0"/>
        </w:rPr>
        <w:t>chương trình</w:t>
      </w:r>
      <w:r w:rsidR="00FA4EF2">
        <w:rPr>
          <w:b w:val="0"/>
        </w:rPr>
        <w:t xml:space="preserve"> </w:t>
      </w:r>
      <w:r w:rsidR="00C63F79">
        <w:rPr>
          <w:b w:val="0"/>
        </w:rPr>
        <w:t>phải đảm bảo mục đích đề ra, được tổ chức trang trọng, mang tính tôn vinh, đảm bảo thiết thực, hiệu quả, tiết kiệm.</w:t>
      </w:r>
    </w:p>
    <w:p w:rsidR="00C63F79" w:rsidRDefault="00C63F79" w:rsidP="008E0751">
      <w:pPr>
        <w:spacing w:before="120" w:after="120" w:line="320" w:lineRule="exact"/>
        <w:ind w:firstLine="709"/>
        <w:jc w:val="both"/>
        <w:rPr>
          <w:b w:val="0"/>
        </w:rPr>
      </w:pPr>
      <w:r>
        <w:rPr>
          <w:b w:val="0"/>
        </w:rPr>
        <w:t>- Công tác phối hợp</w:t>
      </w:r>
      <w:r w:rsidR="002A6ECA">
        <w:rPr>
          <w:b w:val="0"/>
        </w:rPr>
        <w:t xml:space="preserve"> phải được thực hiện nghiêm túc và có trách nhiệm. Chương trình được thực hiện có tác dụng giáo dục, khuyến khích, động viên giáo viên, học sinh</w:t>
      </w:r>
      <w:r w:rsidR="00091CDC">
        <w:rPr>
          <w:b w:val="0"/>
        </w:rPr>
        <w:t>, tạo được ấn tượng, nâng cao nhận thức của đội ngũ nhà giáo và học sinh trong việc phấn đấu dạy tốt, học tốt theo tấm gương đạo đức Hồ Chí Minh.</w:t>
      </w:r>
    </w:p>
    <w:p w:rsidR="00091CDC" w:rsidRDefault="00091CDC" w:rsidP="008E0751">
      <w:pPr>
        <w:spacing w:before="120" w:after="120" w:line="320" w:lineRule="exact"/>
        <w:ind w:firstLine="709"/>
        <w:jc w:val="both"/>
      </w:pPr>
      <w:r w:rsidRPr="00091CDC">
        <w:t>II. NỘI DUNG, HÌNH THỨC TỔ CHỨC</w:t>
      </w:r>
    </w:p>
    <w:p w:rsidR="00091CDC" w:rsidRDefault="00091CDC" w:rsidP="008E0751">
      <w:pPr>
        <w:spacing w:before="120" w:after="120" w:line="320" w:lineRule="exact"/>
        <w:ind w:firstLine="709"/>
        <w:jc w:val="both"/>
      </w:pPr>
      <w:r>
        <w:t>1. Nội dung tuyên dương - khen thưởng</w:t>
      </w:r>
    </w:p>
    <w:p w:rsidR="00091CDC" w:rsidRPr="008E0751" w:rsidRDefault="00091CDC" w:rsidP="008E0751">
      <w:pPr>
        <w:spacing w:before="120" w:after="120" w:line="320" w:lineRule="exact"/>
        <w:ind w:firstLine="709"/>
        <w:jc w:val="both"/>
        <w:rPr>
          <w:b w:val="0"/>
          <w:i/>
        </w:rPr>
      </w:pPr>
      <w:r w:rsidRPr="008E0751">
        <w:rPr>
          <w:b w:val="0"/>
          <w:i/>
        </w:rPr>
        <w:t>1.1. Tuyên dương khen thưởng đối với giáo viên</w:t>
      </w:r>
    </w:p>
    <w:p w:rsidR="00091CDC" w:rsidRDefault="00091CDC" w:rsidP="008E0751">
      <w:pPr>
        <w:spacing w:before="120" w:after="120" w:line="320" w:lineRule="exact"/>
        <w:ind w:firstLine="709"/>
        <w:jc w:val="both"/>
        <w:rPr>
          <w:b w:val="0"/>
        </w:rPr>
      </w:pPr>
      <w:r>
        <w:rPr>
          <w:b w:val="0"/>
        </w:rPr>
        <w:t>- Giáo viên giỏi cấp quận và thành phố; giáo viên đạt giải các hội thi thành phố và quốc gia.</w:t>
      </w:r>
    </w:p>
    <w:p w:rsidR="00091CDC" w:rsidRDefault="00091CDC" w:rsidP="008E0751">
      <w:pPr>
        <w:spacing w:before="120" w:after="120" w:line="320" w:lineRule="exact"/>
        <w:ind w:firstLine="709"/>
        <w:jc w:val="both"/>
        <w:rPr>
          <w:b w:val="0"/>
        </w:rPr>
      </w:pPr>
      <w:r>
        <w:rPr>
          <w:b w:val="0"/>
        </w:rPr>
        <w:t>- Giáo viên bồi dưỡng học sinh giỏi cấp thành phố.</w:t>
      </w:r>
    </w:p>
    <w:p w:rsidR="00091CDC" w:rsidRPr="008E0751" w:rsidRDefault="00091CDC" w:rsidP="008E0751">
      <w:pPr>
        <w:spacing w:before="120" w:after="120" w:line="320" w:lineRule="exact"/>
        <w:ind w:firstLine="709"/>
        <w:jc w:val="both"/>
        <w:rPr>
          <w:b w:val="0"/>
          <w:i/>
        </w:rPr>
      </w:pPr>
      <w:r w:rsidRPr="008E0751">
        <w:rPr>
          <w:b w:val="0"/>
          <w:i/>
        </w:rPr>
        <w:t>1.2. Tuyên dương khen thưởng đối với học sinh</w:t>
      </w:r>
    </w:p>
    <w:p w:rsidR="00091CDC" w:rsidRDefault="00091CDC" w:rsidP="008E0751">
      <w:pPr>
        <w:spacing w:before="120" w:after="120" w:line="320" w:lineRule="exact"/>
        <w:ind w:firstLine="709"/>
        <w:jc w:val="both"/>
        <w:rPr>
          <w:b w:val="0"/>
        </w:rPr>
      </w:pPr>
      <w:r>
        <w:rPr>
          <w:b w:val="0"/>
        </w:rPr>
        <w:t>- Hạng Nhất, Nhì, Ba cấp Thành phố (lớp 9).</w:t>
      </w:r>
    </w:p>
    <w:p w:rsidR="00091CDC" w:rsidRDefault="00091CDC" w:rsidP="008E0751">
      <w:pPr>
        <w:spacing w:before="120" w:after="120" w:line="320" w:lineRule="exact"/>
        <w:ind w:firstLine="709"/>
        <w:jc w:val="both"/>
        <w:rPr>
          <w:b w:val="0"/>
        </w:rPr>
      </w:pPr>
      <w:r>
        <w:rPr>
          <w:b w:val="0"/>
        </w:rPr>
        <w:t>- Học sinh giỏi hạ</w:t>
      </w:r>
      <w:r w:rsidR="00FF736C">
        <w:rPr>
          <w:b w:val="0"/>
        </w:rPr>
        <w:t>ng</w:t>
      </w:r>
      <w:r>
        <w:rPr>
          <w:b w:val="0"/>
        </w:rPr>
        <w:t xml:space="preserve"> I, II, III</w:t>
      </w:r>
      <w:r w:rsidR="00FF736C">
        <w:rPr>
          <w:b w:val="0"/>
        </w:rPr>
        <w:t xml:space="preserve"> và Khuyến khích</w:t>
      </w:r>
      <w:r>
        <w:rPr>
          <w:b w:val="0"/>
        </w:rPr>
        <w:t xml:space="preserve"> ở các hội thi cấp Thành phố, Quốc gia, Quốc tế.</w:t>
      </w:r>
    </w:p>
    <w:p w:rsidR="00091CDC" w:rsidRPr="008E0751" w:rsidRDefault="00091CDC" w:rsidP="008E0751">
      <w:pPr>
        <w:spacing w:before="120" w:after="120" w:line="320" w:lineRule="exact"/>
        <w:ind w:firstLine="709"/>
        <w:jc w:val="both"/>
      </w:pPr>
      <w:r w:rsidRPr="008E0751">
        <w:t>2. Hình thức tuyên dương khen thưởng</w:t>
      </w:r>
    </w:p>
    <w:p w:rsidR="00091CDC" w:rsidRDefault="00091CDC" w:rsidP="008E0751">
      <w:pPr>
        <w:spacing w:before="120" w:after="120" w:line="320" w:lineRule="exact"/>
        <w:ind w:firstLine="709"/>
        <w:jc w:val="both"/>
        <w:rPr>
          <w:b w:val="0"/>
        </w:rPr>
      </w:pPr>
      <w:r>
        <w:rPr>
          <w:b w:val="0"/>
        </w:rPr>
        <w:lastRenderedPageBreak/>
        <w:t>- Phát thưởng từng cá nhân.</w:t>
      </w:r>
    </w:p>
    <w:p w:rsidR="00091CDC" w:rsidRPr="008E0751" w:rsidRDefault="00313DFB" w:rsidP="008E0751">
      <w:pPr>
        <w:spacing w:before="120" w:after="120" w:line="320" w:lineRule="exact"/>
        <w:ind w:firstLine="709"/>
        <w:jc w:val="both"/>
      </w:pPr>
      <w:r w:rsidRPr="008E0751">
        <w:t>3. Nội dung chương trình</w:t>
      </w:r>
    </w:p>
    <w:p w:rsidR="00313DFB" w:rsidRDefault="00313DFB" w:rsidP="008E0751">
      <w:pPr>
        <w:spacing w:before="120" w:after="120" w:line="320" w:lineRule="exact"/>
        <w:ind w:firstLine="709"/>
        <w:jc w:val="both"/>
        <w:rPr>
          <w:b w:val="0"/>
        </w:rPr>
      </w:pPr>
      <w:r>
        <w:rPr>
          <w:b w:val="0"/>
        </w:rPr>
        <w:t>- Văn nghệ chào mừng</w:t>
      </w:r>
    </w:p>
    <w:p w:rsidR="00313DFB" w:rsidRDefault="00313DFB" w:rsidP="008E0751">
      <w:pPr>
        <w:spacing w:before="120" w:after="120" w:line="320" w:lineRule="exact"/>
        <w:ind w:firstLine="709"/>
        <w:jc w:val="both"/>
        <w:rPr>
          <w:b w:val="0"/>
        </w:rPr>
      </w:pPr>
      <w:r>
        <w:rPr>
          <w:b w:val="0"/>
        </w:rPr>
        <w:t>- Tuyên bố lý do, giới thiệu đại biểu</w:t>
      </w:r>
    </w:p>
    <w:p w:rsidR="00313DFB" w:rsidRDefault="00313DFB" w:rsidP="008E0751">
      <w:pPr>
        <w:spacing w:before="120" w:after="120" w:line="320" w:lineRule="exact"/>
        <w:ind w:firstLine="709"/>
        <w:jc w:val="both"/>
        <w:rPr>
          <w:b w:val="0"/>
        </w:rPr>
      </w:pPr>
      <w:r>
        <w:rPr>
          <w:b w:val="0"/>
        </w:rPr>
        <w:t xml:space="preserve">- Báo cáo tổng kết </w:t>
      </w:r>
    </w:p>
    <w:p w:rsidR="00313DFB" w:rsidRDefault="00313DFB" w:rsidP="008E0751">
      <w:pPr>
        <w:spacing w:before="120" w:after="120" w:line="320" w:lineRule="exact"/>
        <w:ind w:firstLine="709"/>
        <w:jc w:val="both"/>
        <w:rPr>
          <w:b w:val="0"/>
        </w:rPr>
      </w:pPr>
      <w:r>
        <w:rPr>
          <w:b w:val="0"/>
        </w:rPr>
        <w:t xml:space="preserve">- </w:t>
      </w:r>
      <w:r w:rsidR="00440915">
        <w:rPr>
          <w:b w:val="0"/>
        </w:rPr>
        <w:t>Phát biểu của lãnh đạo quận</w:t>
      </w:r>
    </w:p>
    <w:p w:rsidR="00440915" w:rsidRDefault="00440915" w:rsidP="008E0751">
      <w:pPr>
        <w:spacing w:before="120" w:after="120" w:line="320" w:lineRule="exact"/>
        <w:ind w:firstLine="709"/>
        <w:jc w:val="both"/>
        <w:rPr>
          <w:b w:val="0"/>
        </w:rPr>
      </w:pPr>
      <w:r>
        <w:rPr>
          <w:b w:val="0"/>
        </w:rPr>
        <w:t>- Công bố quyết định khen thưởng</w:t>
      </w:r>
    </w:p>
    <w:p w:rsidR="00440915" w:rsidRDefault="00440915" w:rsidP="008E0751">
      <w:pPr>
        <w:spacing w:before="120" w:after="120" w:line="320" w:lineRule="exact"/>
        <w:ind w:firstLine="709"/>
        <w:jc w:val="both"/>
        <w:rPr>
          <w:b w:val="0"/>
        </w:rPr>
      </w:pPr>
      <w:r>
        <w:rPr>
          <w:b w:val="0"/>
        </w:rPr>
        <w:t>- Tuyên dương, khen thưởng các tập thể và cá nhân có thành tích xuất sắc trong năm học 2017 - 2018</w:t>
      </w:r>
    </w:p>
    <w:p w:rsidR="00440915" w:rsidRDefault="00440915" w:rsidP="008E0751">
      <w:pPr>
        <w:spacing w:before="120" w:after="120" w:line="320" w:lineRule="exact"/>
        <w:ind w:firstLine="709"/>
        <w:jc w:val="both"/>
        <w:rPr>
          <w:b w:val="0"/>
        </w:rPr>
      </w:pPr>
      <w:r>
        <w:rPr>
          <w:b w:val="0"/>
        </w:rPr>
        <w:t>- Kết thúc buổi lễ.</w:t>
      </w:r>
    </w:p>
    <w:p w:rsidR="00440915" w:rsidRPr="008E0751" w:rsidRDefault="00440915" w:rsidP="008E0751">
      <w:pPr>
        <w:spacing w:before="120" w:after="120" w:line="320" w:lineRule="exact"/>
        <w:ind w:firstLine="709"/>
        <w:jc w:val="both"/>
      </w:pPr>
      <w:r w:rsidRPr="008E0751">
        <w:t>4. Tổ chức thực hiện</w:t>
      </w:r>
    </w:p>
    <w:p w:rsidR="00440915" w:rsidRPr="008E0751" w:rsidRDefault="00440915" w:rsidP="008E0751">
      <w:pPr>
        <w:spacing w:before="120" w:after="120" w:line="320" w:lineRule="exact"/>
        <w:ind w:firstLine="709"/>
        <w:jc w:val="both"/>
        <w:rPr>
          <w:b w:val="0"/>
          <w:i/>
        </w:rPr>
      </w:pPr>
      <w:r w:rsidRPr="008E0751">
        <w:rPr>
          <w:b w:val="0"/>
          <w:i/>
        </w:rPr>
        <w:t>4.1. Thời gian, địa điểm</w:t>
      </w:r>
    </w:p>
    <w:p w:rsidR="00440915" w:rsidRDefault="00440915" w:rsidP="008E0751">
      <w:pPr>
        <w:spacing w:before="120" w:after="120" w:line="320" w:lineRule="exact"/>
        <w:ind w:firstLine="709"/>
        <w:jc w:val="both"/>
        <w:rPr>
          <w:b w:val="0"/>
        </w:rPr>
      </w:pPr>
      <w:r w:rsidRPr="008E0751">
        <w:t>- Thời gian:</w:t>
      </w:r>
      <w:r>
        <w:rPr>
          <w:b w:val="0"/>
        </w:rPr>
        <w:t xml:space="preserve"> 07g00 ngày 18 tháng 5 năm 2018 (Sáng thứ Sáu)</w:t>
      </w:r>
    </w:p>
    <w:p w:rsidR="00440915" w:rsidRDefault="00440915" w:rsidP="008E0751">
      <w:pPr>
        <w:spacing w:before="120" w:after="120" w:line="320" w:lineRule="exact"/>
        <w:ind w:firstLine="709"/>
        <w:jc w:val="both"/>
        <w:rPr>
          <w:b w:val="0"/>
        </w:rPr>
      </w:pPr>
      <w:r w:rsidRPr="008E0751">
        <w:t>- Địa điểm:</w:t>
      </w:r>
      <w:r>
        <w:rPr>
          <w:b w:val="0"/>
        </w:rPr>
        <w:t xml:space="preserve"> Nhà hát Bến Thành - Số 6 Mạc Đỉnh Chi, phường Bến Nghé, Quận 1.</w:t>
      </w:r>
    </w:p>
    <w:p w:rsidR="00440915" w:rsidRPr="008E0751" w:rsidRDefault="00440915" w:rsidP="008E0751">
      <w:pPr>
        <w:spacing w:before="120" w:after="120" w:line="320" w:lineRule="exact"/>
        <w:ind w:firstLine="709"/>
        <w:jc w:val="both"/>
        <w:rPr>
          <w:b w:val="0"/>
          <w:i/>
        </w:rPr>
      </w:pPr>
      <w:r w:rsidRPr="008E0751">
        <w:rPr>
          <w:b w:val="0"/>
          <w:i/>
        </w:rPr>
        <w:t>4.2. Thành phần tham dự</w:t>
      </w:r>
    </w:p>
    <w:p w:rsidR="00440915" w:rsidRDefault="00440915" w:rsidP="008E0751">
      <w:pPr>
        <w:spacing w:before="120" w:after="120" w:line="320" w:lineRule="exact"/>
        <w:ind w:firstLine="709"/>
        <w:jc w:val="both"/>
        <w:rPr>
          <w:b w:val="0"/>
        </w:rPr>
      </w:pPr>
      <w:r>
        <w:rPr>
          <w:b w:val="0"/>
        </w:rPr>
        <w:t>- Đại diện Bộ Giáo dục và Đào tạo tại TP.HCM</w:t>
      </w:r>
    </w:p>
    <w:p w:rsidR="00440915" w:rsidRDefault="00440915" w:rsidP="008E0751">
      <w:pPr>
        <w:spacing w:before="120" w:after="120" w:line="320" w:lineRule="exact"/>
        <w:ind w:firstLine="709"/>
        <w:jc w:val="both"/>
        <w:rPr>
          <w:b w:val="0"/>
        </w:rPr>
      </w:pPr>
      <w:r>
        <w:rPr>
          <w:b w:val="0"/>
        </w:rPr>
        <w:t>- Đại diện lãnh đạo Sở Giáo dục và Đào tạo TP.HCM</w:t>
      </w:r>
    </w:p>
    <w:p w:rsidR="00440915" w:rsidRDefault="00440915" w:rsidP="008E0751">
      <w:pPr>
        <w:spacing w:before="120" w:after="120" w:line="320" w:lineRule="exact"/>
        <w:ind w:firstLine="709"/>
        <w:jc w:val="both"/>
        <w:rPr>
          <w:b w:val="0"/>
        </w:rPr>
      </w:pPr>
      <w:r>
        <w:rPr>
          <w:b w:val="0"/>
        </w:rPr>
        <w:t>- Đại diện lãnh đạo Quận ủy, Hội đồng nhân dân, Ủy ban nhân dân, Ủy ban Mặt trận Tổ quốc Việt Nam Quận 1</w:t>
      </w:r>
    </w:p>
    <w:p w:rsidR="00440915" w:rsidRDefault="00440915" w:rsidP="008E0751">
      <w:pPr>
        <w:spacing w:before="120" w:after="120" w:line="320" w:lineRule="exact"/>
        <w:ind w:firstLine="709"/>
        <w:jc w:val="both"/>
        <w:rPr>
          <w:b w:val="0"/>
        </w:rPr>
      </w:pPr>
      <w:r>
        <w:rPr>
          <w:b w:val="0"/>
        </w:rPr>
        <w:t>- Đại diện lãnh đạo các phòng, ban, đơn vị thuộc quận</w:t>
      </w:r>
    </w:p>
    <w:p w:rsidR="00440915" w:rsidRDefault="00440915" w:rsidP="008E0751">
      <w:pPr>
        <w:spacing w:before="120" w:after="120" w:line="320" w:lineRule="exact"/>
        <w:ind w:firstLine="709"/>
        <w:jc w:val="both"/>
        <w:rPr>
          <w:b w:val="0"/>
        </w:rPr>
      </w:pPr>
      <w:r>
        <w:rPr>
          <w:b w:val="0"/>
        </w:rPr>
        <w:t xml:space="preserve">- </w:t>
      </w:r>
      <w:r w:rsidR="00E74A8C">
        <w:rPr>
          <w:b w:val="0"/>
        </w:rPr>
        <w:t>Đại diện lãnh đạo Ủy ban nhân dân 10 phường</w:t>
      </w:r>
    </w:p>
    <w:p w:rsidR="00E74A8C" w:rsidRDefault="00E74A8C" w:rsidP="008E0751">
      <w:pPr>
        <w:spacing w:before="120" w:after="120" w:line="320" w:lineRule="exact"/>
        <w:ind w:firstLine="709"/>
        <w:jc w:val="both"/>
        <w:rPr>
          <w:b w:val="0"/>
        </w:rPr>
      </w:pPr>
      <w:r>
        <w:rPr>
          <w:b w:val="0"/>
        </w:rPr>
        <w:t>- Giáo viên và học sinh các trường được tuyên dương, khen thưởng</w:t>
      </w:r>
    </w:p>
    <w:p w:rsidR="00E74A8C" w:rsidRDefault="00E74A8C" w:rsidP="008E0751">
      <w:pPr>
        <w:spacing w:before="120" w:after="120" w:line="320" w:lineRule="exact"/>
        <w:ind w:firstLine="709"/>
        <w:jc w:val="both"/>
        <w:rPr>
          <w:b w:val="0"/>
        </w:rPr>
      </w:pPr>
      <w:r>
        <w:rPr>
          <w:b w:val="0"/>
        </w:rPr>
        <w:t>- Ban Giám hiệu, Chủ tịch Công đoàn, Hội đồng bộ môn quận các cấp học</w:t>
      </w:r>
    </w:p>
    <w:p w:rsidR="00E74A8C" w:rsidRDefault="00E74A8C" w:rsidP="008E0751">
      <w:pPr>
        <w:spacing w:before="120" w:after="120" w:line="320" w:lineRule="exact"/>
        <w:ind w:firstLine="709"/>
        <w:jc w:val="both"/>
        <w:rPr>
          <w:b w:val="0"/>
        </w:rPr>
      </w:pPr>
      <w:r>
        <w:rPr>
          <w:b w:val="0"/>
        </w:rPr>
        <w:t>- Phụ huynh của học sinh được tuyên dương, khen thưởng</w:t>
      </w:r>
    </w:p>
    <w:p w:rsidR="00E74A8C" w:rsidRDefault="00E74A8C" w:rsidP="008E0751">
      <w:pPr>
        <w:spacing w:before="120" w:after="120" w:line="320" w:lineRule="exact"/>
        <w:ind w:firstLine="709"/>
        <w:jc w:val="both"/>
        <w:rPr>
          <w:b w:val="0"/>
        </w:rPr>
      </w:pPr>
      <w:r>
        <w:rPr>
          <w:b w:val="0"/>
        </w:rPr>
        <w:t>- Đại diện các cơ quan thông tấn báo chí, Bản tin Quận 1</w:t>
      </w:r>
    </w:p>
    <w:p w:rsidR="00E74A8C" w:rsidRDefault="00E74A8C" w:rsidP="008E0751">
      <w:pPr>
        <w:spacing w:before="120" w:after="120" w:line="320" w:lineRule="exact"/>
        <w:ind w:firstLine="709"/>
        <w:jc w:val="both"/>
        <w:rPr>
          <w:b w:val="0"/>
        </w:rPr>
      </w:pPr>
      <w:r>
        <w:rPr>
          <w:b w:val="0"/>
        </w:rPr>
        <w:t>- Các đơn vị tài trợ, các mạnh thường quân</w:t>
      </w:r>
    </w:p>
    <w:p w:rsidR="00E74A8C" w:rsidRPr="008E0751" w:rsidRDefault="00E74A8C" w:rsidP="008E0751">
      <w:pPr>
        <w:spacing w:before="120" w:after="120" w:line="320" w:lineRule="exact"/>
        <w:ind w:firstLine="709"/>
        <w:jc w:val="both"/>
      </w:pPr>
      <w:r w:rsidRPr="008E0751">
        <w:t>III. TỔ CHỨC THỰC HIỆN</w:t>
      </w:r>
    </w:p>
    <w:p w:rsidR="00E74A8C" w:rsidRPr="008E0751" w:rsidRDefault="00E74A8C" w:rsidP="008E0751">
      <w:pPr>
        <w:spacing w:before="120" w:after="120" w:line="320" w:lineRule="exact"/>
        <w:ind w:firstLine="709"/>
        <w:jc w:val="both"/>
      </w:pPr>
      <w:r w:rsidRPr="008E0751">
        <w:tab/>
        <w:t>1. Phòng Giáo dục và Đào tạo</w:t>
      </w:r>
    </w:p>
    <w:p w:rsidR="00E74A8C" w:rsidRDefault="00E74A8C" w:rsidP="008E0751">
      <w:pPr>
        <w:spacing w:before="120" w:after="120" w:line="320" w:lineRule="exact"/>
        <w:ind w:firstLine="709"/>
        <w:jc w:val="both"/>
        <w:rPr>
          <w:b w:val="0"/>
        </w:rPr>
      </w:pPr>
      <w:r>
        <w:rPr>
          <w:b w:val="0"/>
        </w:rPr>
        <w:t>- Tham mưu, xây dựng và triển khai kế hoạch đến các đơn vị giáo dục</w:t>
      </w:r>
      <w:r w:rsidR="00FF736C">
        <w:rPr>
          <w:b w:val="0"/>
        </w:rPr>
        <w:t>.</w:t>
      </w:r>
    </w:p>
    <w:p w:rsidR="00E74A8C" w:rsidRDefault="00E74A8C" w:rsidP="008E0751">
      <w:pPr>
        <w:spacing w:before="120" w:after="120" w:line="320" w:lineRule="exact"/>
        <w:ind w:firstLine="709"/>
        <w:jc w:val="both"/>
        <w:rPr>
          <w:b w:val="0"/>
        </w:rPr>
      </w:pPr>
      <w:r>
        <w:rPr>
          <w:b w:val="0"/>
        </w:rPr>
        <w:t>- Xây dựng nội dung chương trình, kịch bản của buổi lễ</w:t>
      </w:r>
      <w:r w:rsidR="00FF736C">
        <w:rPr>
          <w:b w:val="0"/>
        </w:rPr>
        <w:t>.</w:t>
      </w:r>
    </w:p>
    <w:p w:rsidR="00E74A8C" w:rsidRDefault="00E74A8C" w:rsidP="008E0751">
      <w:pPr>
        <w:spacing w:before="120" w:after="120" w:line="320" w:lineRule="exact"/>
        <w:ind w:firstLine="709"/>
        <w:jc w:val="both"/>
        <w:rPr>
          <w:b w:val="0"/>
        </w:rPr>
      </w:pPr>
      <w:r>
        <w:rPr>
          <w:b w:val="0"/>
        </w:rPr>
        <w:t>- Chuẩn bị báo cáo tổng kết kết quả hoạt động của năm học 2017 - 2018</w:t>
      </w:r>
      <w:r w:rsidR="00FF736C">
        <w:rPr>
          <w:b w:val="0"/>
        </w:rPr>
        <w:t>.</w:t>
      </w:r>
    </w:p>
    <w:p w:rsidR="00FF736C" w:rsidRDefault="00FF736C" w:rsidP="008E0751">
      <w:pPr>
        <w:spacing w:before="120" w:after="120" w:line="320" w:lineRule="exact"/>
        <w:ind w:firstLine="709"/>
        <w:jc w:val="both"/>
        <w:rPr>
          <w:b w:val="0"/>
        </w:rPr>
      </w:pPr>
      <w:r>
        <w:rPr>
          <w:b w:val="0"/>
        </w:rPr>
        <w:t>- Vận động kinh phí tổ chức và khen thưởng.</w:t>
      </w:r>
    </w:p>
    <w:p w:rsidR="00E74A8C" w:rsidRPr="008E0751" w:rsidRDefault="00E74A8C" w:rsidP="008E0751">
      <w:pPr>
        <w:spacing w:before="120" w:after="120" w:line="320" w:lineRule="exact"/>
        <w:ind w:firstLine="709"/>
        <w:jc w:val="both"/>
      </w:pPr>
      <w:r w:rsidRPr="008E0751">
        <w:t>2. Các đơn vị trường học</w:t>
      </w:r>
    </w:p>
    <w:p w:rsidR="00E74A8C" w:rsidRDefault="00F110A6" w:rsidP="008E0751">
      <w:pPr>
        <w:spacing w:before="120" w:after="120" w:line="320" w:lineRule="exact"/>
        <w:ind w:firstLine="709"/>
        <w:jc w:val="both"/>
        <w:rPr>
          <w:b w:val="0"/>
        </w:rPr>
      </w:pPr>
      <w:r>
        <w:rPr>
          <w:b w:val="0"/>
        </w:rPr>
        <w:lastRenderedPageBreak/>
        <w:t>- Phối hợp công tác khen thưởng và hỗ trợ các tiết mục văn nghệ, trang trí, hình ảnh hoạt động…</w:t>
      </w:r>
    </w:p>
    <w:p w:rsidR="00F110A6" w:rsidRDefault="00F110A6" w:rsidP="008E0751">
      <w:pPr>
        <w:spacing w:before="120" w:after="120" w:line="320" w:lineRule="exact"/>
        <w:ind w:firstLine="709"/>
        <w:jc w:val="both"/>
        <w:rPr>
          <w:b w:val="0"/>
        </w:rPr>
      </w:pPr>
      <w:r>
        <w:rPr>
          <w:b w:val="0"/>
        </w:rPr>
        <w:t>- Huy động các giáo viên và học sinh</w:t>
      </w:r>
      <w:r w:rsidR="00786CB4">
        <w:rPr>
          <w:b w:val="0"/>
        </w:rPr>
        <w:t xml:space="preserve"> tham dự theo kế hoạch</w:t>
      </w:r>
    </w:p>
    <w:p w:rsidR="00786CB4" w:rsidRDefault="00786CB4" w:rsidP="008E0751">
      <w:pPr>
        <w:spacing w:before="120" w:after="120" w:line="320" w:lineRule="exact"/>
        <w:ind w:firstLine="709"/>
        <w:jc w:val="both"/>
        <w:rPr>
          <w:b w:val="0"/>
        </w:rPr>
      </w:pPr>
      <w:r>
        <w:rPr>
          <w:b w:val="0"/>
        </w:rPr>
        <w:t>- Các đơn vị có học sinh được khen thưởng chuẩn bị mỗi học sinh 01 file hình chân dung (có thể là hình thẻ) có chú thích đầy đủ: Họ và tên học sinh, Học sinh trường, thành tích (hạng, môn, cấp thành phố, cấp quốc gia…)</w:t>
      </w:r>
    </w:p>
    <w:p w:rsidR="00786CB4" w:rsidRDefault="00786CB4" w:rsidP="008E0751">
      <w:pPr>
        <w:spacing w:before="120" w:after="120" w:line="320" w:lineRule="exact"/>
        <w:ind w:firstLine="709"/>
        <w:jc w:val="both"/>
        <w:rPr>
          <w:b w:val="0"/>
        </w:rPr>
      </w:pPr>
      <w:r>
        <w:rPr>
          <w:b w:val="0"/>
        </w:rPr>
        <w:t>- Các đơn vị có giáo viên được khen thưởng chuẩn bị mỗi giáo viên 01 hình chân dung (có thể là hình thẻ) có chú thích đầy đủ: Họ và tên giáo viên, Giáo viên trường, thành tích (giáo viên giỏi,…)</w:t>
      </w:r>
    </w:p>
    <w:p w:rsidR="00786CB4" w:rsidRDefault="00786CB4" w:rsidP="008E0751">
      <w:pPr>
        <w:spacing w:before="120" w:after="120" w:line="320" w:lineRule="exact"/>
        <w:ind w:firstLine="709"/>
        <w:jc w:val="both"/>
        <w:rPr>
          <w:b w:val="0"/>
        </w:rPr>
      </w:pPr>
      <w:r>
        <w:rPr>
          <w:b w:val="0"/>
        </w:rPr>
        <w:t>- Vận động, hỗ trợ kinh phí khen thưởng giáo viên, học sinh.</w:t>
      </w:r>
    </w:p>
    <w:p w:rsidR="00786CB4" w:rsidRPr="008E0751" w:rsidRDefault="00786CB4" w:rsidP="008E0751">
      <w:pPr>
        <w:spacing w:before="120" w:after="120" w:line="320" w:lineRule="exact"/>
        <w:ind w:firstLine="709"/>
        <w:jc w:val="both"/>
      </w:pPr>
      <w:r w:rsidRPr="008E0751">
        <w:t>IV. TIẾN ĐỘ THỰC HIỆN</w:t>
      </w:r>
    </w:p>
    <w:p w:rsidR="00786CB4" w:rsidRDefault="00786CB4" w:rsidP="008E0751">
      <w:pPr>
        <w:spacing w:before="120" w:after="120" w:line="320" w:lineRule="exact"/>
        <w:ind w:firstLine="709"/>
        <w:jc w:val="both"/>
        <w:rPr>
          <w:b w:val="0"/>
        </w:rPr>
      </w:pPr>
      <w:r>
        <w:rPr>
          <w:b w:val="0"/>
        </w:rPr>
        <w:t>- Từ ngày 09/4/2018 đến ngày 2</w:t>
      </w:r>
      <w:r w:rsidR="00FF736C">
        <w:rPr>
          <w:b w:val="0"/>
        </w:rPr>
        <w:t>7</w:t>
      </w:r>
      <w:r>
        <w:rPr>
          <w:b w:val="0"/>
        </w:rPr>
        <w:t>/4/2018: Xây dựng kế hoạch và triển khai đến các đơn vị.</w:t>
      </w:r>
    </w:p>
    <w:p w:rsidR="00786CB4" w:rsidRDefault="00786CB4" w:rsidP="008E0751">
      <w:pPr>
        <w:spacing w:before="120" w:after="120" w:line="320" w:lineRule="exact"/>
        <w:ind w:firstLine="709"/>
        <w:jc w:val="both"/>
        <w:rPr>
          <w:b w:val="0"/>
        </w:rPr>
      </w:pPr>
      <w:r>
        <w:rPr>
          <w:b w:val="0"/>
        </w:rPr>
        <w:t>- Từ ngày 07/5/2018 đến ngày 16/5/2018: Chuẩn bị hội trường, âm thanh, ánh sáng, khen thưởng, văn nghệ…</w:t>
      </w:r>
    </w:p>
    <w:p w:rsidR="00786CB4" w:rsidRDefault="00786CB4" w:rsidP="008E0751">
      <w:pPr>
        <w:spacing w:before="120" w:after="120" w:line="320" w:lineRule="exact"/>
        <w:ind w:firstLine="709"/>
        <w:jc w:val="both"/>
        <w:rPr>
          <w:b w:val="0"/>
        </w:rPr>
      </w:pPr>
      <w:r>
        <w:rPr>
          <w:b w:val="0"/>
        </w:rPr>
        <w:t xml:space="preserve">- Ngày 07/5/2018: Các trường có học sinh, giáo viên được khen thưởng (theo danh sách đính kèm) gửi về Phòng Giáo dục và Đào tạo thông qua địa chỉ hộp thư điện tử: </w:t>
      </w:r>
      <w:hyperlink r:id="rId6" w:history="1">
        <w:r w:rsidRPr="007A24E2">
          <w:rPr>
            <w:rStyle w:val="Hyperlink"/>
            <w:b w:val="0"/>
          </w:rPr>
          <w:t>giaoduc@quan01.hcm.edu.vn</w:t>
        </w:r>
      </w:hyperlink>
      <w:r>
        <w:rPr>
          <w:b w:val="0"/>
        </w:rPr>
        <w:t>.</w:t>
      </w:r>
    </w:p>
    <w:p w:rsidR="00786CB4" w:rsidRDefault="00786CB4" w:rsidP="008E0751">
      <w:pPr>
        <w:spacing w:before="120" w:after="120" w:line="320" w:lineRule="exact"/>
        <w:ind w:firstLine="709"/>
        <w:jc w:val="both"/>
        <w:rPr>
          <w:b w:val="0"/>
        </w:rPr>
      </w:pPr>
      <w:r>
        <w:rPr>
          <w:b w:val="0"/>
        </w:rPr>
        <w:t>- Từ ngày 07/5/2018 đến ngày 13/5/2018: Hoàn chỉnh các tiết mục văn nghệ, phát số đeo khen thưởng giáo viên, học sinh.</w:t>
      </w:r>
    </w:p>
    <w:p w:rsidR="00786CB4" w:rsidRDefault="00786CB4" w:rsidP="008E0751">
      <w:pPr>
        <w:spacing w:before="120" w:after="120" w:line="320" w:lineRule="exact"/>
        <w:ind w:firstLine="709"/>
        <w:jc w:val="both"/>
        <w:rPr>
          <w:b w:val="0"/>
        </w:rPr>
      </w:pPr>
      <w:r>
        <w:rPr>
          <w:b w:val="0"/>
        </w:rPr>
        <w:t>- Từ 13g00 đến 17g00 ngày 17/5/2018: Tổng duyệt chương trình tại Nhà hát Bến Thành.</w:t>
      </w:r>
    </w:p>
    <w:p w:rsidR="00786CB4" w:rsidRDefault="00786CB4" w:rsidP="008E0751">
      <w:pPr>
        <w:spacing w:before="120" w:after="120" w:line="320" w:lineRule="exact"/>
        <w:ind w:firstLine="709"/>
        <w:jc w:val="both"/>
        <w:rPr>
          <w:b w:val="0"/>
        </w:rPr>
      </w:pPr>
      <w:r>
        <w:rPr>
          <w:b w:val="0"/>
        </w:rPr>
        <w:t>- 07g00 ngày 18/5/2018: Chương trình “Mùa hoa dâng Bác”</w:t>
      </w:r>
      <w:r w:rsidR="008E0751">
        <w:rPr>
          <w:b w:val="0"/>
        </w:rPr>
        <w:t xml:space="preserve"> - Lễ tuyên dương khen thưởng giáo viên và học sinh giỏi Quận 1, năm học 2017 - 2018.</w:t>
      </w:r>
    </w:p>
    <w:p w:rsidR="008E0751" w:rsidRDefault="008E0751" w:rsidP="008E0751">
      <w:pPr>
        <w:spacing w:before="120" w:after="120" w:line="320" w:lineRule="exact"/>
        <w:ind w:firstLine="709"/>
        <w:jc w:val="both"/>
        <w:rPr>
          <w:b w:val="0"/>
        </w:rPr>
      </w:pPr>
      <w:r>
        <w:rPr>
          <w:b w:val="0"/>
        </w:rPr>
        <w:t>Trên đây là Kế hoạch tổ chức chương trình “Mùa hoa dâng Bác” và Lễ tuyên dương khen thưởng học sinh, giáo viên Quận 1 năm học 2017 - 2018. Phòng Giáo dục và Đào tạo đề nghị các đơn vị nghiêm túc thực hiện kế hoạch này để buổi lễ được diễn ra thành công, tốt đẹp./.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32"/>
      </w:tblGrid>
      <w:tr w:rsidR="008E0751" w:rsidTr="008E0751">
        <w:tc>
          <w:tcPr>
            <w:tcW w:w="4532" w:type="dxa"/>
          </w:tcPr>
          <w:p w:rsidR="008E0751" w:rsidRPr="008E0751" w:rsidRDefault="008E0751" w:rsidP="00FA1A17">
            <w:pPr>
              <w:jc w:val="both"/>
              <w:rPr>
                <w:i/>
                <w:sz w:val="24"/>
              </w:rPr>
            </w:pPr>
            <w:r w:rsidRPr="008E0751">
              <w:rPr>
                <w:i/>
                <w:sz w:val="24"/>
              </w:rPr>
              <w:t>Nơi nhận:</w:t>
            </w:r>
          </w:p>
          <w:p w:rsidR="008E0751" w:rsidRPr="008E0751" w:rsidRDefault="008E0751" w:rsidP="00FA1A17">
            <w:pPr>
              <w:jc w:val="both"/>
              <w:rPr>
                <w:b w:val="0"/>
                <w:sz w:val="22"/>
              </w:rPr>
            </w:pPr>
            <w:r w:rsidRPr="008E0751">
              <w:rPr>
                <w:b w:val="0"/>
                <w:sz w:val="22"/>
              </w:rPr>
              <w:t>- TT. Quận ủy Q1;</w:t>
            </w:r>
          </w:p>
          <w:p w:rsidR="008E0751" w:rsidRPr="008E0751" w:rsidRDefault="008E0751" w:rsidP="00FA1A17">
            <w:pPr>
              <w:jc w:val="both"/>
              <w:rPr>
                <w:b w:val="0"/>
                <w:sz w:val="22"/>
              </w:rPr>
            </w:pPr>
            <w:r w:rsidRPr="008E0751">
              <w:rPr>
                <w:b w:val="0"/>
                <w:sz w:val="22"/>
              </w:rPr>
              <w:t>- TT. HĐND Q1;</w:t>
            </w:r>
          </w:p>
          <w:p w:rsidR="008E0751" w:rsidRPr="008E0751" w:rsidRDefault="008E0751" w:rsidP="00FA1A17">
            <w:pPr>
              <w:jc w:val="both"/>
              <w:rPr>
                <w:b w:val="0"/>
                <w:sz w:val="22"/>
              </w:rPr>
            </w:pPr>
            <w:r w:rsidRPr="008E0751">
              <w:rPr>
                <w:b w:val="0"/>
                <w:sz w:val="22"/>
              </w:rPr>
              <w:t>- UBND Q1: CT, PCT/VX;</w:t>
            </w:r>
          </w:p>
          <w:p w:rsidR="008E0751" w:rsidRPr="008E0751" w:rsidRDefault="008E0751" w:rsidP="00FA1A17">
            <w:pPr>
              <w:jc w:val="both"/>
              <w:rPr>
                <w:b w:val="0"/>
                <w:sz w:val="22"/>
              </w:rPr>
            </w:pPr>
            <w:r w:rsidRPr="008E0751">
              <w:rPr>
                <w:b w:val="0"/>
                <w:sz w:val="22"/>
              </w:rPr>
              <w:t>- VP HĐND và UBND: CVP;</w:t>
            </w:r>
          </w:p>
          <w:p w:rsidR="008E0751" w:rsidRPr="008E0751" w:rsidRDefault="008E0751" w:rsidP="00FA1A17">
            <w:pPr>
              <w:jc w:val="both"/>
              <w:rPr>
                <w:b w:val="0"/>
                <w:sz w:val="22"/>
              </w:rPr>
            </w:pPr>
            <w:r w:rsidRPr="008E0751">
              <w:rPr>
                <w:b w:val="0"/>
                <w:sz w:val="22"/>
              </w:rPr>
              <w:t>- Các trường MN, TH, THCS và trực thuộc;</w:t>
            </w:r>
          </w:p>
          <w:p w:rsidR="008E0751" w:rsidRDefault="008E0751" w:rsidP="00FA1A17">
            <w:pPr>
              <w:jc w:val="both"/>
              <w:rPr>
                <w:b w:val="0"/>
              </w:rPr>
            </w:pPr>
            <w:r w:rsidRPr="008E0751">
              <w:rPr>
                <w:b w:val="0"/>
                <w:sz w:val="22"/>
              </w:rPr>
              <w:t>- Lưu: VT, Tiến (71b).</w:t>
            </w:r>
          </w:p>
        </w:tc>
        <w:tc>
          <w:tcPr>
            <w:tcW w:w="4532" w:type="dxa"/>
          </w:tcPr>
          <w:p w:rsidR="008E0751" w:rsidRPr="008E0751" w:rsidRDefault="008E0751" w:rsidP="008E0751">
            <w:pPr>
              <w:jc w:val="center"/>
            </w:pPr>
            <w:r w:rsidRPr="008E0751">
              <w:t>TRƯỞNG PHÒNG</w:t>
            </w:r>
          </w:p>
          <w:p w:rsidR="008E0751" w:rsidRPr="008E0751" w:rsidRDefault="008E0751" w:rsidP="008E0751">
            <w:pPr>
              <w:jc w:val="center"/>
            </w:pPr>
          </w:p>
          <w:p w:rsidR="008E0751" w:rsidRPr="008E0751" w:rsidRDefault="008E0751" w:rsidP="008E0751">
            <w:pPr>
              <w:jc w:val="center"/>
            </w:pPr>
          </w:p>
          <w:p w:rsidR="008E0751" w:rsidRPr="008E0751" w:rsidRDefault="008E0751" w:rsidP="008E0751">
            <w:pPr>
              <w:jc w:val="center"/>
            </w:pPr>
          </w:p>
          <w:p w:rsidR="008E0751" w:rsidRPr="008E0751" w:rsidRDefault="008E0751" w:rsidP="008E0751">
            <w:pPr>
              <w:jc w:val="center"/>
            </w:pPr>
          </w:p>
          <w:p w:rsidR="008E0751" w:rsidRPr="008E0751" w:rsidRDefault="008E0751" w:rsidP="008E0751">
            <w:pPr>
              <w:jc w:val="center"/>
            </w:pPr>
          </w:p>
          <w:p w:rsidR="008E0751" w:rsidRPr="008E0751" w:rsidRDefault="008E0751" w:rsidP="008E0751">
            <w:pPr>
              <w:jc w:val="center"/>
            </w:pPr>
          </w:p>
          <w:p w:rsidR="008E0751" w:rsidRDefault="008E0751" w:rsidP="008E0751">
            <w:pPr>
              <w:jc w:val="center"/>
              <w:rPr>
                <w:b w:val="0"/>
              </w:rPr>
            </w:pPr>
            <w:r w:rsidRPr="008E0751">
              <w:t>Lê Thị Bình</w:t>
            </w:r>
          </w:p>
        </w:tc>
      </w:tr>
    </w:tbl>
    <w:p w:rsidR="008E0751" w:rsidRPr="00091CDC" w:rsidRDefault="008E0751" w:rsidP="00FA1A17">
      <w:pPr>
        <w:ind w:firstLine="709"/>
        <w:jc w:val="both"/>
        <w:rPr>
          <w:b w:val="0"/>
        </w:rPr>
      </w:pPr>
    </w:p>
    <w:p w:rsidR="00091CDC" w:rsidRPr="007B2E06" w:rsidRDefault="00091CDC" w:rsidP="00FA1A17">
      <w:pPr>
        <w:ind w:firstLine="709"/>
        <w:jc w:val="both"/>
        <w:rPr>
          <w:b w:val="0"/>
        </w:rPr>
      </w:pPr>
    </w:p>
    <w:sectPr w:rsidR="00091CDC" w:rsidRPr="007B2E06" w:rsidSect="008E0751">
      <w:footerReference w:type="default" r:id="rId7"/>
      <w:pgSz w:w="11909" w:h="16834" w:code="9"/>
      <w:pgMar w:top="1134" w:right="1134" w:bottom="1134" w:left="1701" w:header="454" w:footer="454" w:gutter="0"/>
      <w:cols w:space="720"/>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5B4" w:rsidRDefault="00DD25B4" w:rsidP="008E0751">
      <w:pPr>
        <w:spacing w:after="0" w:line="240" w:lineRule="auto"/>
      </w:pPr>
      <w:r>
        <w:separator/>
      </w:r>
    </w:p>
  </w:endnote>
  <w:endnote w:type="continuationSeparator" w:id="0">
    <w:p w:rsidR="00DD25B4" w:rsidRDefault="00DD25B4" w:rsidP="008E0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00022FF" w:usb1="C000205B" w:usb2="0000000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9458871"/>
      <w:docPartObj>
        <w:docPartGallery w:val="Page Numbers (Bottom of Page)"/>
        <w:docPartUnique/>
      </w:docPartObj>
    </w:sdtPr>
    <w:sdtEndPr>
      <w:rPr>
        <w:b w:val="0"/>
        <w:noProof/>
      </w:rPr>
    </w:sdtEndPr>
    <w:sdtContent>
      <w:p w:rsidR="008E0751" w:rsidRPr="008E0751" w:rsidRDefault="008E0751">
        <w:pPr>
          <w:pStyle w:val="Footer"/>
          <w:jc w:val="right"/>
          <w:rPr>
            <w:b w:val="0"/>
          </w:rPr>
        </w:pPr>
        <w:r w:rsidRPr="008E0751">
          <w:rPr>
            <w:b w:val="0"/>
          </w:rPr>
          <w:fldChar w:fldCharType="begin"/>
        </w:r>
        <w:r w:rsidRPr="008E0751">
          <w:rPr>
            <w:b w:val="0"/>
          </w:rPr>
          <w:instrText xml:space="preserve"> PAGE   \* MERGEFORMAT </w:instrText>
        </w:r>
        <w:r w:rsidRPr="008E0751">
          <w:rPr>
            <w:b w:val="0"/>
          </w:rPr>
          <w:fldChar w:fldCharType="separate"/>
        </w:r>
        <w:r w:rsidR="000D1879">
          <w:rPr>
            <w:b w:val="0"/>
            <w:noProof/>
          </w:rPr>
          <w:t>3</w:t>
        </w:r>
        <w:r w:rsidRPr="008E0751">
          <w:rPr>
            <w:b w:val="0"/>
            <w:noProof/>
          </w:rPr>
          <w:fldChar w:fldCharType="end"/>
        </w:r>
      </w:p>
    </w:sdtContent>
  </w:sdt>
  <w:p w:rsidR="008E0751" w:rsidRDefault="008E07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5B4" w:rsidRDefault="00DD25B4" w:rsidP="008E0751">
      <w:pPr>
        <w:spacing w:after="0" w:line="240" w:lineRule="auto"/>
      </w:pPr>
      <w:r>
        <w:separator/>
      </w:r>
    </w:p>
  </w:footnote>
  <w:footnote w:type="continuationSeparator" w:id="0">
    <w:p w:rsidR="00DD25B4" w:rsidRDefault="00DD25B4" w:rsidP="008E07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E06"/>
    <w:rsid w:val="00091CDC"/>
    <w:rsid w:val="000D1879"/>
    <w:rsid w:val="002A6ECA"/>
    <w:rsid w:val="0031251F"/>
    <w:rsid w:val="00313DFB"/>
    <w:rsid w:val="00384825"/>
    <w:rsid w:val="003F0048"/>
    <w:rsid w:val="00440915"/>
    <w:rsid w:val="0046119D"/>
    <w:rsid w:val="00776222"/>
    <w:rsid w:val="00786CB4"/>
    <w:rsid w:val="007B2E06"/>
    <w:rsid w:val="008E0751"/>
    <w:rsid w:val="00A34F42"/>
    <w:rsid w:val="00C63F79"/>
    <w:rsid w:val="00DD25B4"/>
    <w:rsid w:val="00E74A8C"/>
    <w:rsid w:val="00F110A6"/>
    <w:rsid w:val="00F94F42"/>
    <w:rsid w:val="00FA1A17"/>
    <w:rsid w:val="00FA4EF2"/>
    <w:rsid w:val="00FD0889"/>
    <w:rsid w:val="00FF7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4790D-0F9D-4C7A-93A7-68DCFE9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pacing w:val="-4"/>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E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2E06"/>
    <w:pPr>
      <w:ind w:left="720"/>
      <w:contextualSpacing/>
    </w:pPr>
  </w:style>
  <w:style w:type="character" w:styleId="Hyperlink">
    <w:name w:val="Hyperlink"/>
    <w:basedOn w:val="DefaultParagraphFont"/>
    <w:uiPriority w:val="99"/>
    <w:unhideWhenUsed/>
    <w:rsid w:val="00786CB4"/>
    <w:rPr>
      <w:color w:val="0563C1" w:themeColor="hyperlink"/>
      <w:u w:val="single"/>
    </w:rPr>
  </w:style>
  <w:style w:type="paragraph" w:styleId="Header">
    <w:name w:val="header"/>
    <w:basedOn w:val="Normal"/>
    <w:link w:val="HeaderChar"/>
    <w:uiPriority w:val="99"/>
    <w:unhideWhenUsed/>
    <w:rsid w:val="008E0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751"/>
  </w:style>
  <w:style w:type="paragraph" w:styleId="Footer">
    <w:name w:val="footer"/>
    <w:basedOn w:val="Normal"/>
    <w:link w:val="FooterChar"/>
    <w:uiPriority w:val="99"/>
    <w:unhideWhenUsed/>
    <w:rsid w:val="008E0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751"/>
  </w:style>
  <w:style w:type="paragraph" w:styleId="BalloonText">
    <w:name w:val="Balloon Text"/>
    <w:basedOn w:val="Normal"/>
    <w:link w:val="BalloonTextChar"/>
    <w:uiPriority w:val="99"/>
    <w:semiHidden/>
    <w:unhideWhenUsed/>
    <w:rsid w:val="00FD08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8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aoduc@quan01.hcm.edu.v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Huynh Thi Thu Thao</dc:creator>
  <cp:keywords/>
  <dc:description/>
  <cp:lastModifiedBy>Huynh Thi Thu Thao</cp:lastModifiedBy>
  <cp:revision>2</cp:revision>
  <cp:lastPrinted>2018-04-27T08:24:00Z</cp:lastPrinted>
  <dcterms:created xsi:type="dcterms:W3CDTF">2018-04-27T08:28:00Z</dcterms:created>
  <dcterms:modified xsi:type="dcterms:W3CDTF">2018-04-27T08:28:00Z</dcterms:modified>
</cp:coreProperties>
</file>